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7" w:rsidRPr="0075434E" w:rsidRDefault="00BD355C" w:rsidP="00920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6"/>
          <w:szCs w:val="26"/>
          <w:lang w:bidi="ar-SA"/>
        </w:rPr>
      </w:pPr>
      <w:r w:rsidRPr="0075434E">
        <w:rPr>
          <w:rFonts w:ascii="Times New Roman" w:eastAsia="Times New Roman" w:hAnsi="Times New Roman" w:cs="B Titr" w:hint="cs"/>
          <w:sz w:val="26"/>
          <w:szCs w:val="26"/>
          <w:rtl/>
          <w:lang w:bidi="ar-SA"/>
        </w:rPr>
        <w:t xml:space="preserve">آگــهي مــزايده </w:t>
      </w:r>
      <w:r w:rsidR="0092098F">
        <w:rPr>
          <w:rFonts w:ascii="Times New Roman" w:eastAsia="Times New Roman" w:hAnsi="Times New Roman" w:cs="B Titr" w:hint="cs"/>
          <w:sz w:val="26"/>
          <w:szCs w:val="26"/>
          <w:rtl/>
          <w:lang w:bidi="ar-SA"/>
        </w:rPr>
        <w:t>فروش اراضی</w:t>
      </w:r>
      <w:r w:rsidR="00DE0267">
        <w:rPr>
          <w:rFonts w:ascii="Times New Roman" w:eastAsia="Times New Roman" w:hAnsi="Times New Roman" w:cs="B Titr" w:hint="cs"/>
          <w:sz w:val="26"/>
          <w:szCs w:val="26"/>
          <w:rtl/>
          <w:lang w:bidi="ar-SA"/>
        </w:rPr>
        <w:t xml:space="preserve"> ( نوبت سوم ) </w:t>
      </w:r>
    </w:p>
    <w:p w:rsidR="004D3077" w:rsidRPr="004D3077" w:rsidRDefault="00BD355C" w:rsidP="004D30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4D3077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</w:t>
      </w:r>
    </w:p>
    <w:p w:rsidR="004D3077" w:rsidRPr="00220684" w:rsidRDefault="00BD355C" w:rsidP="006B0936">
      <w:pPr>
        <w:spacing w:after="0"/>
        <w:ind w:left="-141" w:right="-284" w:hanging="284"/>
        <w:jc w:val="both"/>
        <w:rPr>
          <w:rFonts w:ascii="B Roya" w:eastAsia="Times New Roman" w:hAnsi="B Roya" w:cs="B Titr"/>
          <w:b/>
          <w:bCs/>
          <w:sz w:val="24"/>
          <w:szCs w:val="24"/>
        </w:rPr>
      </w:pP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    شركت ملي كشت و صنعت و دامپروري پارس در نظر دارد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>دو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قطعه زمین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زراعی 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به مساحت </w:t>
      </w:r>
      <w:r w:rsidR="00350F2F">
        <w:rPr>
          <w:rFonts w:ascii="Calibri" w:eastAsia="Times New Roman" w:hAnsi="Calibri" w:cs="B Titr" w:hint="cs"/>
          <w:b/>
          <w:bCs/>
          <w:sz w:val="24"/>
          <w:szCs w:val="24"/>
          <w:rtl/>
        </w:rPr>
        <w:t>9.2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هکتار واقع </w:t>
      </w:r>
      <w:r w:rsidR="00350F2F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>در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50F2F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شهرستان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       </w:t>
      </w:r>
      <w:r w:rsidR="00350F2F">
        <w:rPr>
          <w:rFonts w:ascii="Calibri" w:eastAsia="Times New Roman" w:hAnsi="Calibri" w:cs="B Titr" w:hint="cs"/>
          <w:b/>
          <w:bCs/>
          <w:sz w:val="24"/>
          <w:szCs w:val="24"/>
          <w:rtl/>
        </w:rPr>
        <w:t>بیله سوار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روستای بابک 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92098F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به پلاک ثبتی 2 فرعی از 47 اصلی بخش 21 اردبیل </w:t>
      </w:r>
      <w:r w:rsidR="00534C7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موضوع سند رسمی بشماره 28676 انتقالی سازمان جهاد کشاورزی استان بنام شرکت برابر صورتجلسه تنظیمی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و مساحت </w:t>
      </w:r>
      <w:r w:rsidR="006B0936">
        <w:rPr>
          <w:rFonts w:ascii="Calibri" w:eastAsia="Times New Roman" w:hAnsi="Calibri" w:cs="B Titr" w:hint="cs"/>
          <w:b/>
          <w:bCs/>
          <w:sz w:val="24"/>
          <w:szCs w:val="24"/>
          <w:rtl/>
        </w:rPr>
        <w:t>3.5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هکتار واقع در </w:t>
      </w:r>
      <w:r w:rsidR="0092098F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جنب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ناحیه صنعتی </w:t>
      </w:r>
      <w:r w:rsidR="006B0936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2 پارس آباد چسبیده به </w:t>
      </w:r>
      <w:r w:rsidR="0092098F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جاده پارس آباد به مشکین شهر </w:t>
      </w:r>
      <w:r w:rsidR="00534C7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موضوع سند رسمی شرکت بشماره 19951 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از طريق مزايده  </w:t>
      </w:r>
      <w:r w:rsidR="0079673D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عمومی </w:t>
      </w:r>
      <w:r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به  فروش  برساند. </w:t>
      </w: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متقاضيان </w:t>
      </w:r>
      <w:r w:rsidR="0079673D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محترم </w:t>
      </w: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مي توانند </w:t>
      </w:r>
      <w:r w:rsidR="0079673D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جهت بازدید به محل  ملک مراجعه و </w:t>
      </w: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پيشنهادات  خود را به آدرس استان اردبيل- شهرستان پارس آباد مغان جاده پروژه بالاتر از روستاي اسماعيل كندي دبيرخانه اداره مركزي </w:t>
      </w:r>
      <w:r w:rsidR="0079673D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 شرکت </w:t>
      </w: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تحويل و جهت كسب اطلاعات بيشتر با شماره  04532175046 و 04532175047 تماس حاصل نمايند. </w:t>
      </w:r>
    </w:p>
    <w:p w:rsidR="004D3077" w:rsidRPr="00220684" w:rsidRDefault="00BD355C" w:rsidP="00534C7D">
      <w:pPr>
        <w:tabs>
          <w:tab w:val="left" w:pos="278"/>
        </w:tabs>
        <w:spacing w:after="0" w:line="360" w:lineRule="auto"/>
        <w:ind w:left="-136"/>
        <w:jc w:val="both"/>
        <w:rPr>
          <w:rFonts w:ascii="B Roya" w:eastAsia="Times New Roman" w:hAnsi="B Roya" w:cs="B Titr"/>
          <w:b/>
          <w:bCs/>
          <w:sz w:val="24"/>
          <w:szCs w:val="24"/>
        </w:rPr>
      </w:pP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 </w:t>
      </w:r>
      <w:r w:rsidR="00534C7D">
        <w:rPr>
          <w:rFonts w:ascii="B Roya" w:eastAsia="Times New Roman" w:hAnsi="B Roya" w:cs="B Titr" w:hint="cs"/>
          <w:b/>
          <w:bCs/>
          <w:sz w:val="24"/>
          <w:szCs w:val="24"/>
          <w:rtl/>
        </w:rPr>
        <w:t>1</w:t>
      </w: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-  اطلاعات مربوط به مزايده عمومي در آدرس هاي  ذيل نيز موجود است </w:t>
      </w:r>
    </w:p>
    <w:p w:rsidR="004D3077" w:rsidRPr="00220684" w:rsidRDefault="00BD355C" w:rsidP="004D3077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220684"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الف- سايت اطلاع رساني ملي مزايدات كشور به نشاني </w:t>
      </w:r>
      <w:r w:rsidRPr="00220684">
        <w:rPr>
          <w:rFonts w:ascii="Times New Roman" w:eastAsia="Times New Roman" w:hAnsi="Times New Roman" w:cs="B Titr"/>
          <w:b/>
          <w:bCs/>
          <w:sz w:val="24"/>
          <w:szCs w:val="24"/>
        </w:rPr>
        <w:t>WWW.iets mporg.ir</w:t>
      </w:r>
      <w:r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4D3077" w:rsidRPr="00220684" w:rsidRDefault="00BD355C" w:rsidP="004D3077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ب- وب سايت  شركت جهت مزايده به نشاني </w:t>
      </w:r>
      <w:r w:rsidRPr="00220684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WWW .Parsagroinc.ir </w:t>
      </w:r>
    </w:p>
    <w:p w:rsidR="004D3077" w:rsidRPr="00220684" w:rsidRDefault="00534C7D" w:rsidP="002A0C46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2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-  متقاضیان میتوانند جهت دریافت اسناد و مدارک مزایده از تاریخ </w:t>
      </w:r>
      <w:r w:rsidR="002A0C4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19</w:t>
      </w:r>
      <w:r w:rsidR="00D05CA9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="00DE0267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10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="00350F2F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1401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لغایت </w:t>
      </w:r>
      <w:r w:rsidR="002A0C4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26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="00DE0267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10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="00350F2F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1401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تا پایان وقت اداری به </w:t>
      </w:r>
      <w:r w:rsidR="00BD355C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امور </w:t>
      </w:r>
      <w:r w:rsidR="00DE0267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بازرگانی</w:t>
      </w:r>
      <w:r w:rsidR="00BD355C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مراجعه نمایند . </w:t>
      </w:r>
    </w:p>
    <w:p w:rsidR="004D3077" w:rsidRPr="00220684" w:rsidRDefault="00534C7D" w:rsidP="002A0C46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3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- آخرين مهلت  ارائه پيشنهاد قيمت مورخ </w:t>
      </w:r>
      <w:r w:rsidR="002A0C4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27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="00DE0267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10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="00350F2F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1401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تا رأس ساعت 13 مي باشد.</w:t>
      </w:r>
    </w:p>
    <w:p w:rsidR="004D3077" w:rsidRPr="00220684" w:rsidRDefault="00534C7D" w:rsidP="002A0C46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4</w:t>
      </w:r>
      <w:r w:rsidR="00BD355C"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- </w:t>
      </w:r>
      <w:r w:rsidR="00BD355C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بازگشایی پاکات مورخ </w:t>
      </w:r>
      <w:r w:rsidR="002A0C46">
        <w:rPr>
          <w:rFonts w:ascii="Calibri" w:eastAsia="Times New Roman" w:hAnsi="Calibri" w:cs="B Titr" w:hint="cs"/>
          <w:b/>
          <w:bCs/>
          <w:sz w:val="24"/>
          <w:szCs w:val="24"/>
          <w:rtl/>
        </w:rPr>
        <w:t>28</w:t>
      </w:r>
      <w:r w:rsidR="00BD355C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>/</w:t>
      </w:r>
      <w:r w:rsidR="00DE0267">
        <w:rPr>
          <w:rFonts w:ascii="Calibri" w:eastAsia="Times New Roman" w:hAnsi="Calibri" w:cs="B Titr" w:hint="cs"/>
          <w:b/>
          <w:bCs/>
          <w:sz w:val="24"/>
          <w:szCs w:val="24"/>
          <w:rtl/>
        </w:rPr>
        <w:t>10</w:t>
      </w:r>
      <w:r w:rsidR="00BD355C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>/</w:t>
      </w:r>
      <w:r w:rsidR="00944E76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1401</w:t>
      </w:r>
      <w:r w:rsidR="00BD355C" w:rsidRPr="00220684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انجام خواهد گرفت.</w:t>
      </w:r>
    </w:p>
    <w:p w:rsidR="004D3077" w:rsidRPr="00220684" w:rsidRDefault="00BD355C" w:rsidP="004D3077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5-  هزينه انتشار آگهي و كارشناسي به عهده برنده  يا برندگان مزايده ميباشد. </w:t>
      </w:r>
      <w:r w:rsidRPr="0022068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</w:t>
      </w:r>
    </w:p>
    <w:p w:rsidR="004D3077" w:rsidRPr="00E5309F" w:rsidRDefault="001125FD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u w:val="single"/>
          <w:rtl/>
          <w:lang w:bidi="ar-SA"/>
        </w:rPr>
      </w:pPr>
    </w:p>
    <w:p w:rsidR="004D3077" w:rsidRPr="004D3077" w:rsidRDefault="001125FD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4D3077" w:rsidRPr="004D3077" w:rsidRDefault="00BD355C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  <w:r w:rsidRPr="004D3077">
        <w:rPr>
          <w:rFonts w:ascii="Times New Roman" w:eastAsia="Times New Roman" w:hAnsi="Times New Roman" w:cs="B Titr" w:hint="cs"/>
          <w:b/>
          <w:bCs/>
          <w:rtl/>
          <w:lang w:bidi="ar-SA"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4D3077" w:rsidRPr="004D3077" w:rsidRDefault="001125FD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4D3077" w:rsidRDefault="001125FD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ar-SA"/>
        </w:rPr>
      </w:pPr>
    </w:p>
    <w:p w:rsidR="00320ED2" w:rsidRPr="004D3077" w:rsidRDefault="00320ED2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  <w:bookmarkStart w:id="0" w:name="_GoBack"/>
      <w:bookmarkEnd w:id="0"/>
    </w:p>
    <w:p w:rsidR="004D3077" w:rsidRPr="004D3077" w:rsidRDefault="001125FD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4D3077" w:rsidRPr="004D3077" w:rsidRDefault="001125FD" w:rsidP="004D3077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4D3077" w:rsidRPr="004D3077" w:rsidRDefault="00BD355C" w:rsidP="004D3077">
      <w:pPr>
        <w:keepNext/>
        <w:spacing w:after="0"/>
        <w:ind w:left="-141" w:right="-284" w:hanging="219"/>
        <w:jc w:val="both"/>
        <w:outlineLvl w:val="0"/>
        <w:rPr>
          <w:rFonts w:ascii="Times New Roman" w:eastAsia="Times New Roman" w:hAnsi="Times New Roman" w:cs="B Titr"/>
          <w:rtl/>
          <w:lang w:bidi="ar-SA"/>
        </w:rPr>
      </w:pPr>
      <w:r w:rsidRPr="004D3077">
        <w:rPr>
          <w:rFonts w:ascii="Times New Roman" w:eastAsia="Times New Roman" w:hAnsi="Times New Roman" w:cs="B Titr" w:hint="cs"/>
          <w:rtl/>
          <w:lang w:bidi="ar-SA"/>
        </w:rPr>
        <w:lastRenderedPageBreak/>
        <w:t xml:space="preserve">بـرگ اطـلاعات شــرايط عــمومــی </w:t>
      </w:r>
    </w:p>
    <w:p w:rsidR="004D3077" w:rsidRPr="00220684" w:rsidRDefault="00BD355C" w:rsidP="004D3077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 w:rsidRPr="004D3077">
        <w:rPr>
          <w:rFonts w:ascii="Calibri" w:eastAsia="Times New Roman" w:hAnsi="Calibri" w:cs="Nazanin" w:hint="cs"/>
          <w:b/>
          <w:bCs/>
          <w:sz w:val="25"/>
          <w:szCs w:val="25"/>
          <w:rtl/>
          <w:lang w:bidi="ar-SA"/>
        </w:rPr>
        <w:t xml:space="preserve"> </w:t>
      </w:r>
      <w:r w:rsidRPr="00220684">
        <w:rPr>
          <w:rFonts w:ascii="Calibri" w:eastAsia="Times New Roman" w:hAnsi="Calibri" w:cs="B Titr" w:hint="cs"/>
          <w:b/>
          <w:bCs/>
          <w:sz w:val="25"/>
          <w:szCs w:val="25"/>
          <w:rtl/>
        </w:rPr>
        <w:t>شرکت ملی کشت و صنعت و دامپروری پارس</w:t>
      </w:r>
    </w:p>
    <w:p w:rsidR="004D3077" w:rsidRPr="00220684" w:rsidRDefault="00BD355C" w:rsidP="004D3077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 w:rsidRPr="00220684">
        <w:rPr>
          <w:rFonts w:ascii="Calibri" w:eastAsia="Times New Roman" w:hAnsi="Calibri" w:cs="B Titr" w:hint="cs"/>
          <w:b/>
          <w:bCs/>
          <w:sz w:val="25"/>
          <w:szCs w:val="25"/>
          <w:rtl/>
        </w:rPr>
        <w:t>1- موضوع مزايده:</w:t>
      </w:r>
    </w:p>
    <w:p w:rsidR="004D3077" w:rsidRPr="00B3718F" w:rsidRDefault="00BD355C" w:rsidP="006B0936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شركت ملي كشت و صنعت و دامپروري پارس در نظر دارد </w:t>
      </w:r>
      <w:r w:rsidR="0092098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دو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قطعه زمین به مساحت </w:t>
      </w:r>
      <w:r w:rsidR="00944E76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9.2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هکتار </w:t>
      </w:r>
      <w:r w:rsidR="0092098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واقع در شهرستان بیله سوار روستای بابک و به مساحت </w:t>
      </w:r>
      <w:r w:rsidR="00AB61EB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3.5</w:t>
      </w:r>
      <w:r w:rsidR="0092098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هکتار واقع  در </w:t>
      </w:r>
      <w:r w:rsidR="006B0936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جنب </w:t>
      </w:r>
      <w:r w:rsidR="0092098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ناحیه صنعتی </w:t>
      </w:r>
      <w:r w:rsidR="006B0936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پارس آباد چسبیده به </w:t>
      </w:r>
      <w:r w:rsidR="0092098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جاده پارس آباد به مشکین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با کاربری زراعی </w:t>
      </w:r>
      <w:r w:rsidR="006B0936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را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از طريق مزايده  به  فروش  برساند. </w:t>
      </w:r>
    </w:p>
    <w:p w:rsidR="004D3077" w:rsidRPr="00220684" w:rsidRDefault="00BD355C" w:rsidP="004D3077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 w:rsidRPr="00220684"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</w:t>
      </w:r>
      <w:r w:rsidRPr="00220684">
        <w:rPr>
          <w:rFonts w:ascii="Calibri" w:eastAsia="Times New Roman" w:hAnsi="Calibri" w:cs="B Titr" w:hint="cs"/>
          <w:b/>
          <w:bCs/>
          <w:sz w:val="25"/>
          <w:szCs w:val="25"/>
          <w:rtl/>
        </w:rPr>
        <w:t xml:space="preserve">2- محل زمین و  بازديد :  </w:t>
      </w:r>
    </w:p>
    <w:p w:rsidR="004D3077" w:rsidRPr="00B3718F" w:rsidRDefault="00BD355C" w:rsidP="00B02BAF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متقاضيان شرکت در مزايده می توانند از تاريخ انتشار آگهی تا پايان وقت اداری مورخ </w:t>
      </w:r>
      <w:r w:rsidR="00B02BA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26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/</w:t>
      </w:r>
      <w:r w:rsidR="00AB61EB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10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/</w:t>
      </w:r>
      <w:r w:rsidR="00944E76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1401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برگ شرايط مزايده و  پيشنهاد قيمت را از امور بازاریابی و فروش دريافت نموده و از زمین مورد مزايده بازديد نمایند.</w:t>
      </w:r>
    </w:p>
    <w:p w:rsidR="004D3077" w:rsidRPr="006B4395" w:rsidRDefault="00BD355C" w:rsidP="004D3077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rtl/>
        </w:rPr>
      </w:pPr>
      <w:r w:rsidRPr="006B4395">
        <w:rPr>
          <w:rFonts w:ascii="Calibri" w:eastAsia="Times New Roman" w:hAnsi="Calibri" w:cs="B Titr" w:hint="cs"/>
          <w:b/>
          <w:bCs/>
          <w:rtl/>
        </w:rPr>
        <w:t xml:space="preserve">3- شرايط شرکت در مزايده : </w:t>
      </w:r>
    </w:p>
    <w:p w:rsidR="004D3077" w:rsidRPr="00B3718F" w:rsidRDefault="00BD355C" w:rsidP="006B4395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1-3-پیشنهاد قیمت براساس هکتار بوده و شرکت کنندگان در مزايده باید برای </w:t>
      </w:r>
      <w:r w:rsidR="005B7BC3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هردو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قطعه مورد نظر پیشنهاد قيمت ارائه نمايند. </w:t>
      </w:r>
    </w:p>
    <w:p w:rsidR="004D3077" w:rsidRPr="00B3718F" w:rsidRDefault="00BD355C" w:rsidP="00D05CA9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2-3- سپرده شرکت در مزايده :</w:t>
      </w:r>
      <w:r w:rsidR="00944E76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مقدار سپرده شرکت در مزایده مبلـغ </w:t>
      </w:r>
      <w:r w:rsidR="00D05CA9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1.000.000.000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ريال </w:t>
      </w:r>
      <w:r w:rsidR="006B4395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برای هر یک از قطعات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به صورت واریز نقدی به شماره حساب 0200691985007 بانک ملی بـنام شرکت ملی کشت و صنعت و دامپروری پارس می باشد.</w:t>
      </w:r>
    </w:p>
    <w:p w:rsidR="004D3077" w:rsidRPr="00220684" w:rsidRDefault="00BD355C" w:rsidP="004D3077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 w:rsidRPr="00220684">
        <w:rPr>
          <w:rFonts w:ascii="Calibri" w:eastAsia="Times New Roman" w:hAnsi="Calibri" w:cs="B Titr" w:hint="cs"/>
          <w:b/>
          <w:bCs/>
          <w:sz w:val="25"/>
          <w:szCs w:val="25"/>
          <w:rtl/>
        </w:rPr>
        <w:t xml:space="preserve">4-  ارائه پيشنهاد قيمت : </w:t>
      </w:r>
    </w:p>
    <w:p w:rsidR="004D3077" w:rsidRPr="00B3718F" w:rsidRDefault="00BD355C" w:rsidP="00B02BAF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      متقاضيان شرکت در مزايده که از زمین مورد نظر بازدید و برگ شرايط عمومی و پيشنهاد قيمت را دريافت داشته اند ميتوانند حداکثر تا ساعت 13 مورخ  </w:t>
      </w:r>
      <w:r w:rsidR="00B02BA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27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/</w:t>
      </w:r>
      <w:r w:rsidR="008F175E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10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/</w:t>
      </w:r>
      <w:r w:rsidR="00944E76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1401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برگ پيشنهاد قيمت را همراه با فیش واریز نقدی در پاکت سربسته به دبيرخانه مرکزی شرکت واقع در پارس آباد مغان- جاده پروژه </w:t>
      </w:r>
      <w:r w:rsidRPr="00B371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حوزه عملياتی شرکت </w:t>
      </w:r>
      <w:r w:rsidRPr="00B371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اداره مرکزی تحويل و رسيد دريافت دارند. </w:t>
      </w:r>
    </w:p>
    <w:p w:rsidR="004D3077" w:rsidRPr="00B3718F" w:rsidRDefault="00BD355C" w:rsidP="004D3077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5- به پيشنهادات خارج از موعد مقرر، مشروط ، مبهم، مخدوش ، فاقد سپرده يا دارای سپرده های مغاير با برگ شرايط مزايده و فاقد امضاء ترتيب اثر داده نخواهد شد. </w:t>
      </w:r>
    </w:p>
    <w:p w:rsidR="004D3077" w:rsidRPr="00B3718F" w:rsidRDefault="00BD355C" w:rsidP="00A1147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6- شرکت در رد و قبول يک و يا</w:t>
      </w:r>
      <w:r w:rsidR="00993E6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کليه پيشنهادات واصله مختار است </w:t>
      </w:r>
      <w:r w:rsidR="00E54CC1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و هیچ شرکت کننده ای حق اعتراض ندارد . </w:t>
      </w:r>
    </w:p>
    <w:p w:rsidR="004D3077" w:rsidRPr="00B3718F" w:rsidRDefault="00BD355C" w:rsidP="00A1147D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7-کميسيون ظرف مدت 3 روز از تاريخ گشايش پاکات</w:t>
      </w:r>
      <w:r w:rsidR="0079673D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، نتيجه را </w:t>
      </w:r>
      <w:r w:rsidR="0079673D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کتباً یا از طریق وسایل ارتباط الکترونیک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به برنده مزایده اعلام خواهد کرد</w:t>
      </w:r>
      <w:r w:rsidR="0079673D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.</w:t>
      </w:r>
    </w:p>
    <w:p w:rsidR="00A1147D" w:rsidRDefault="0079673D" w:rsidP="00A1147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8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 برنده يابرندگان مزايده ملزم هستند </w:t>
      </w:r>
      <w:r w:rsidR="00A1147D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50 درصد مبلغ را 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حداکثرظرف مدت </w:t>
      </w:r>
      <w:r w:rsidR="008F175E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20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روز</w:t>
      </w:r>
      <w:r w:rsidR="00A1147D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و 50 درصد الباقی را ظرف مدت 40 روز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از تاريخ </w:t>
      </w:r>
      <w:r w:rsidR="00A1147D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اعلام برنده شدن از طرف شرکت به حساب 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سيبا 0200691985007 بانک ملی شعبه مرکزی پارس آباد بنام شرکت ملی کشت و صنعت و دامپروری پارس واريز و اصل فيش را به </w:t>
      </w:r>
      <w:r w:rsidR="00517C62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امور </w:t>
      </w:r>
      <w:r w:rsidR="00A1147D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بازرگانی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شرکت  تحويل دهند.</w:t>
      </w:r>
      <w:r w:rsidR="00B3718F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در صورتی که برنده مزايده ظرف مدت مذکور نسبت به واريز مبلغ مورد معامله اقدام ننمايد سپرده شرکت در مزايده او بنفع شرکت ضبط و مورد معامله به نفردوم واگذارخواهد شد و در </w:t>
      </w:r>
    </w:p>
    <w:p w:rsidR="00A1147D" w:rsidRDefault="00A1147D" w:rsidP="00A1147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</w:p>
    <w:p w:rsidR="00A1147D" w:rsidRDefault="00A1147D" w:rsidP="00A1147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</w:p>
    <w:p w:rsidR="004D3077" w:rsidRPr="00B3718F" w:rsidRDefault="00BD355C" w:rsidP="00A1147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lastRenderedPageBreak/>
        <w:t xml:space="preserve">صورتيکه نفر دوم نيز ظرف مدت </w:t>
      </w:r>
      <w:r w:rsidR="00A1147D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3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روز از تاريخ ابلاغ نسبت به واريز مبلغ مورد معامله و ارائه فيش مربوطه اقدام ننمايد سپرده وی نيز بنفع شرکت ضبط خواهد شد.</w:t>
      </w:r>
    </w:p>
    <w:p w:rsidR="004D3077" w:rsidRPr="00B3718F" w:rsidRDefault="0079673D" w:rsidP="004D3077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9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کلیه هزینه های نقل و انتقال و هزینه ثبتی به عهده خريدار ( برنده يا برندگان مزايده) می باشد.</w:t>
      </w:r>
    </w:p>
    <w:p w:rsidR="004D3077" w:rsidRPr="00B3718F" w:rsidRDefault="0079673D" w:rsidP="004D3077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10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حق اعتراض از برنده مزايده به هرعنوان و نزد هرمرجع که باشد سلب و ساقط است.</w:t>
      </w:r>
    </w:p>
    <w:p w:rsidR="004D3077" w:rsidRPr="00B3718F" w:rsidRDefault="0079673D" w:rsidP="0079673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11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شرکت در مزايده و تسليم پيشنهاد به معنای قبول و تائيد کليه شرايط مزايده و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اقرار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به رويت و اطلاع از کم و کيف زمین مورد مزایده می باشد. </w:t>
      </w:r>
    </w:p>
    <w:p w:rsidR="004D3077" w:rsidRPr="00B3718F" w:rsidRDefault="0079673D" w:rsidP="00A1147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12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پيشنهادات بايستي در سه پاكت جداگانه ( پاكت الف شامل سپرده شركت در مزایده ، پاكت ب شامل اسناد و مدارك کپی شناسنامه یا کارت ملی . ضمناٌ  شركت كنندگان در مزایده كه داراي </w:t>
      </w: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شخصیت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حقوقي مي باشند ، موظفند آخرين تغييرات روزنامه رسمي و اساسنامه شركت را ضميمه پيشنهاد خودنمايند. پاكت ج شامل پيشنهاد قيمت ) هر سه پاكت بايد بصورت سربسته و لاك و مهر شده با قيد</w:t>
      </w:r>
      <w:r w:rsidR="00944E76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="00BD355C"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نام و مشخصات زمین مورد مزايده  برروی پاکت به دبيرخانه شركت تحويل ورسيددريافت دارند.  </w:t>
      </w:r>
    </w:p>
    <w:p w:rsidR="00B3718F" w:rsidRPr="00B3718F" w:rsidRDefault="00B3718F" w:rsidP="0079673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B3718F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13- قیمت پایه هر هکتار برای هر دو قطعه مورد مزایده مبلغ 9.000.000.000 ریال می باشد . </w:t>
      </w:r>
    </w:p>
    <w:p w:rsidR="00B3718F" w:rsidRPr="00220684" w:rsidRDefault="00B3718F" w:rsidP="0079673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</w:p>
    <w:p w:rsidR="004D3077" w:rsidRPr="0079673D" w:rsidRDefault="00BD355C" w:rsidP="004D3077">
      <w:pPr>
        <w:spacing w:after="0" w:line="360" w:lineRule="auto"/>
        <w:ind w:left="-328" w:firstLine="138"/>
        <w:jc w:val="both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  <w:r w:rsidRPr="0079673D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اینجانب                                                         </w:t>
      </w:r>
      <w:r w:rsidRPr="0079673D">
        <w:rPr>
          <w:rFonts w:ascii="Times New Roman" w:eastAsia="Times New Roman" w:hAnsi="Times New Roman" w:cs="B Titr" w:hint="cs"/>
          <w:sz w:val="20"/>
          <w:szCs w:val="20"/>
          <w:rtl/>
          <w:lang w:bidi="ar-SA"/>
        </w:rPr>
        <w:t xml:space="preserve"> بشماره </w:t>
      </w:r>
      <w:r w:rsidRPr="0079673D">
        <w:rPr>
          <w:rFonts w:ascii="Times New Roman" w:eastAsia="Times New Roman" w:hAnsi="Times New Roman" w:cs="B Titr" w:hint="cs"/>
          <w:sz w:val="20"/>
          <w:szCs w:val="20"/>
          <w:rtl/>
        </w:rPr>
        <w:t xml:space="preserve">كد ملي                                                    كد پستي                                           كد  اقتصادي              </w:t>
      </w:r>
    </w:p>
    <w:p w:rsidR="004D3077" w:rsidRPr="0079673D" w:rsidRDefault="00BD355C" w:rsidP="00B3718F">
      <w:pPr>
        <w:tabs>
          <w:tab w:val="left" w:pos="-887"/>
          <w:tab w:val="left" w:pos="367"/>
        </w:tabs>
        <w:spacing w:line="360" w:lineRule="auto"/>
        <w:ind w:left="-320" w:right="-142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  <w:r w:rsidRPr="0079673D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شناسه ملي                  </w:t>
      </w:r>
      <w:r w:rsidR="00944E76" w:rsidRPr="0079673D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         </w:t>
      </w:r>
      <w:r w:rsidRPr="0079673D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           </w:t>
      </w:r>
      <w:r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تلفن </w:t>
      </w:r>
      <w:r w:rsidR="00944E76"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                                         </w:t>
      </w:r>
      <w:r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آدرس                                                                          </w:t>
      </w:r>
      <w:r w:rsidR="00944E76"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   </w:t>
      </w:r>
      <w:r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                            </w:t>
      </w:r>
      <w:r w:rsidR="00944E76"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    </w:t>
      </w:r>
      <w:r w:rsidRPr="0079673D">
        <w:rPr>
          <w:rFonts w:ascii="Calibri" w:eastAsia="Times New Roman" w:hAnsi="Calibri" w:cs="B Titr" w:hint="cs"/>
          <w:sz w:val="20"/>
          <w:szCs w:val="20"/>
          <w:rtl/>
        </w:rPr>
        <w:t xml:space="preserve">  </w:t>
      </w:r>
      <w:r w:rsidRPr="0079673D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پس از مطالعه برگ شرایط در </w:t>
      </w:r>
      <w:r w:rsidR="00B3718F">
        <w:rPr>
          <w:rFonts w:ascii="Calibri" w:eastAsia="Times New Roman" w:hAnsi="Calibri" w:cs="B Titr" w:hint="cs"/>
          <w:b/>
          <w:bCs/>
          <w:sz w:val="20"/>
          <w:szCs w:val="20"/>
          <w:rtl/>
        </w:rPr>
        <w:t>13</w:t>
      </w:r>
      <w:r w:rsidRPr="0079673D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بند آمادگی دارد موضوع مزایده را با رعایت شرایط مندرج در آگهی و برگ شرایط از قرار هر هکتار</w:t>
      </w:r>
      <w:r w:rsidR="0079673D" w:rsidRPr="0079673D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بشرح جدول زیر خریداری نمایم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1417"/>
        <w:gridCol w:w="1985"/>
        <w:gridCol w:w="3969"/>
      </w:tblGrid>
      <w:tr w:rsidR="002A0C46" w:rsidTr="002A0C46">
        <w:trPr>
          <w:jc w:val="center"/>
        </w:trPr>
        <w:tc>
          <w:tcPr>
            <w:tcW w:w="2448" w:type="dxa"/>
            <w:vAlign w:val="center"/>
          </w:tcPr>
          <w:p w:rsidR="002A0C46" w:rsidRPr="00646EF9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  <w:r w:rsidRPr="00646EF9"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 xml:space="preserve">نام قطعه </w:t>
            </w:r>
          </w:p>
        </w:tc>
        <w:tc>
          <w:tcPr>
            <w:tcW w:w="1417" w:type="dxa"/>
            <w:vAlign w:val="center"/>
          </w:tcPr>
          <w:p w:rsidR="002A0C46" w:rsidRPr="00646EF9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  <w:r w:rsidRPr="00646EF9"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سطح هکتار</w:t>
            </w:r>
          </w:p>
        </w:tc>
        <w:tc>
          <w:tcPr>
            <w:tcW w:w="1985" w:type="dxa"/>
          </w:tcPr>
          <w:p w:rsidR="002A0C46" w:rsidRPr="00646EF9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Titr" w:hint="cs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قیمت پایه هر هکتار</w:t>
            </w:r>
          </w:p>
        </w:tc>
        <w:tc>
          <w:tcPr>
            <w:tcW w:w="3969" w:type="dxa"/>
            <w:vAlign w:val="center"/>
          </w:tcPr>
          <w:p w:rsidR="002A0C46" w:rsidRPr="00646EF9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  <w:r w:rsidRPr="00646EF9"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قیمت پیشنهادی</w:t>
            </w:r>
            <w:r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 xml:space="preserve"> برای هر هکتار</w:t>
            </w:r>
          </w:p>
        </w:tc>
      </w:tr>
      <w:tr w:rsidR="002A0C46" w:rsidTr="002A0C46">
        <w:trPr>
          <w:jc w:val="center"/>
        </w:trPr>
        <w:tc>
          <w:tcPr>
            <w:tcW w:w="2448" w:type="dxa"/>
            <w:vAlign w:val="center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517C62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بیله سوار </w:t>
            </w:r>
            <w:r w:rsidRPr="00517C6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–</w:t>
            </w:r>
            <w:r w:rsidRPr="00517C62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روستای بابک</w:t>
            </w:r>
          </w:p>
        </w:tc>
        <w:tc>
          <w:tcPr>
            <w:tcW w:w="1417" w:type="dxa"/>
            <w:vAlign w:val="center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517C62">
              <w:rPr>
                <w:rFonts w:ascii="Calibri" w:eastAsia="Times New Roman" w:hAnsi="Calibri" w:cs="B Nazanin" w:hint="cs"/>
                <w:b/>
                <w:bCs/>
                <w:rtl/>
              </w:rPr>
              <w:t>2/9</w:t>
            </w:r>
          </w:p>
        </w:tc>
        <w:tc>
          <w:tcPr>
            <w:tcW w:w="1985" w:type="dxa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9.000.000.000 ریال</w:t>
            </w:r>
          </w:p>
        </w:tc>
        <w:tc>
          <w:tcPr>
            <w:tcW w:w="3969" w:type="dxa"/>
            <w:vAlign w:val="center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</w:tr>
      <w:tr w:rsidR="002A0C46" w:rsidTr="002A0C46">
        <w:trPr>
          <w:jc w:val="center"/>
        </w:trPr>
        <w:tc>
          <w:tcPr>
            <w:tcW w:w="2448" w:type="dxa"/>
            <w:vAlign w:val="center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ناحیه صنعتی</w:t>
            </w:r>
          </w:p>
        </w:tc>
        <w:tc>
          <w:tcPr>
            <w:tcW w:w="1417" w:type="dxa"/>
            <w:vAlign w:val="center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3.5</w:t>
            </w:r>
          </w:p>
        </w:tc>
        <w:tc>
          <w:tcPr>
            <w:tcW w:w="1985" w:type="dxa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9.000.000.000 ریال</w:t>
            </w:r>
          </w:p>
        </w:tc>
        <w:tc>
          <w:tcPr>
            <w:tcW w:w="3969" w:type="dxa"/>
            <w:vAlign w:val="center"/>
          </w:tcPr>
          <w:p w:rsidR="002A0C46" w:rsidRPr="00517C62" w:rsidRDefault="002A0C46" w:rsidP="00646EF9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</w:p>
        </w:tc>
      </w:tr>
    </w:tbl>
    <w:p w:rsidR="004D3077" w:rsidRDefault="001125FD" w:rsidP="0079673D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646EF9" w:rsidRDefault="00646EF9" w:rsidP="0079673D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534C7D" w:rsidRDefault="00534C7D" w:rsidP="0079673D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4D3077" w:rsidRPr="00220684" w:rsidRDefault="00BD355C" w:rsidP="004D3077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B Titr"/>
          <w:b/>
          <w:bCs/>
          <w:sz w:val="20"/>
          <w:szCs w:val="20"/>
          <w:rtl/>
          <w:lang w:bidi="ar-SA"/>
        </w:rPr>
      </w:pPr>
      <w:r w:rsidRPr="0022068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</w:t>
      </w:r>
      <w:r w:rsidRPr="00220684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         نام و نام خانوادگي </w:t>
      </w:r>
      <w:r w:rsidRPr="00220684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–</w:t>
      </w:r>
      <w:r w:rsidRPr="00220684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 امضاء و مهر    </w:t>
      </w:r>
    </w:p>
    <w:p w:rsidR="004D3077" w:rsidRPr="004D3077" w:rsidRDefault="001125FD" w:rsidP="004D3077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</w:p>
    <w:p w:rsidR="004D3077" w:rsidRPr="004D3077" w:rsidRDefault="001125FD" w:rsidP="004D3077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</w:p>
    <w:p w:rsidR="004D3077" w:rsidRPr="004D3077" w:rsidRDefault="001125FD" w:rsidP="004D3077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</w:p>
    <w:p w:rsidR="00F0436E" w:rsidRDefault="00BD355C" w:rsidP="00F522D2">
      <w:pPr>
        <w:ind w:right="-284"/>
        <w:jc w:val="both"/>
        <w:rPr>
          <w:rtl/>
        </w:rPr>
      </w:pPr>
      <w:r w:rsidRPr="004D3077">
        <w:rPr>
          <w:rFonts w:ascii="Calibri" w:eastAsia="Times New Roman" w:hAnsi="Calibri" w:cs="Arial" w:hint="cs"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0" wp14:anchorId="6599176A" wp14:editId="3D24388B">
            <wp:simplePos x="0" y="0"/>
            <wp:positionH relativeFrom="column">
              <wp:posOffset>1489075</wp:posOffset>
            </wp:positionH>
            <wp:positionV relativeFrom="paragraph">
              <wp:posOffset>8874125</wp:posOffset>
            </wp:positionV>
            <wp:extent cx="1270000" cy="1270000"/>
            <wp:effectExtent l="0" t="0" r="6350" b="6350"/>
            <wp:wrapNone/>
            <wp:docPr id="1" name="Picture 2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077">
        <w:rPr>
          <w:rFonts w:ascii="Calibri" w:eastAsia="Times New Roman" w:hAnsi="Calibri" w:cs="Arial" w:hint="cs"/>
          <w:noProof/>
          <w:rtl/>
          <w:lang w:bidi="ar-SA"/>
        </w:rPr>
        <w:drawing>
          <wp:anchor distT="0" distB="0" distL="114300" distR="114300" simplePos="0" relativeHeight="251656704" behindDoc="1" locked="0" layoutInCell="1" allowOverlap="0" wp14:anchorId="319A00B7" wp14:editId="7C1A4C9C">
            <wp:simplePos x="0" y="0"/>
            <wp:positionH relativeFrom="column">
              <wp:posOffset>1489075</wp:posOffset>
            </wp:positionH>
            <wp:positionV relativeFrom="paragraph">
              <wp:posOffset>8874125</wp:posOffset>
            </wp:positionV>
            <wp:extent cx="1270000" cy="1270000"/>
            <wp:effectExtent l="0" t="0" r="6350" b="6350"/>
            <wp:wrapNone/>
            <wp:docPr id="2" name="Picture 1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436E" w:rsidSect="004A1E71">
      <w:headerReference w:type="default" r:id="rId9"/>
      <w:pgSz w:w="11907" w:h="16839" w:code="9"/>
      <w:pgMar w:top="2700" w:right="927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FD" w:rsidRDefault="001125FD">
      <w:pPr>
        <w:spacing w:after="0" w:line="240" w:lineRule="auto"/>
      </w:pPr>
      <w:r>
        <w:separator/>
      </w:r>
    </w:p>
  </w:endnote>
  <w:endnote w:type="continuationSeparator" w:id="0">
    <w:p w:rsidR="001125FD" w:rsidRDefault="001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FD" w:rsidRDefault="001125FD">
      <w:pPr>
        <w:spacing w:after="0" w:line="240" w:lineRule="auto"/>
      </w:pPr>
      <w:r>
        <w:separator/>
      </w:r>
    </w:p>
  </w:footnote>
  <w:footnote w:type="continuationSeparator" w:id="0">
    <w:p w:rsidR="001125FD" w:rsidRDefault="001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DB" w:rsidRPr="009E2DD7" w:rsidRDefault="00BD355C" w:rsidP="005C6DDB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Fonts w:hint="cs"/>
        <w:rtl/>
      </w:rPr>
      <w:t xml:space="preserve"> </w:t>
    </w:r>
    <w:r>
      <w:rPr>
        <w:rtl/>
      </w:rPr>
      <w:tab/>
    </w:r>
  </w:p>
  <w:p w:rsidR="00F42B2C" w:rsidRPr="009E2DD7" w:rsidRDefault="001125FD" w:rsidP="007C7E26">
    <w:pPr>
      <w:pStyle w:val="Header"/>
      <w:tabs>
        <w:tab w:val="clear" w:pos="4513"/>
        <w:tab w:val="clear" w:pos="9026"/>
        <w:tab w:val="left" w:pos="8670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E7"/>
    <w:rsid w:val="00063F0F"/>
    <w:rsid w:val="001125FD"/>
    <w:rsid w:val="001B4F84"/>
    <w:rsid w:val="00220684"/>
    <w:rsid w:val="00246D99"/>
    <w:rsid w:val="002A0C46"/>
    <w:rsid w:val="00320ED2"/>
    <w:rsid w:val="00350F2F"/>
    <w:rsid w:val="004828FE"/>
    <w:rsid w:val="00517C62"/>
    <w:rsid w:val="00534C7D"/>
    <w:rsid w:val="0056451C"/>
    <w:rsid w:val="005B7BC3"/>
    <w:rsid w:val="00646EF9"/>
    <w:rsid w:val="006B0936"/>
    <w:rsid w:val="006B3CE7"/>
    <w:rsid w:val="006B4395"/>
    <w:rsid w:val="0079673D"/>
    <w:rsid w:val="00846F17"/>
    <w:rsid w:val="008F175E"/>
    <w:rsid w:val="0092098F"/>
    <w:rsid w:val="00944E76"/>
    <w:rsid w:val="00993E6F"/>
    <w:rsid w:val="00A00E3B"/>
    <w:rsid w:val="00A1147D"/>
    <w:rsid w:val="00A4316C"/>
    <w:rsid w:val="00AB61EB"/>
    <w:rsid w:val="00B02BAF"/>
    <w:rsid w:val="00B3718F"/>
    <w:rsid w:val="00BD355C"/>
    <w:rsid w:val="00D041E9"/>
    <w:rsid w:val="00D05CA9"/>
    <w:rsid w:val="00D772DF"/>
    <w:rsid w:val="00D8062C"/>
    <w:rsid w:val="00DE0267"/>
    <w:rsid w:val="00E5309F"/>
    <w:rsid w:val="00E54CC1"/>
    <w:rsid w:val="00F522D2"/>
    <w:rsid w:val="00F9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table" w:styleId="TableGrid">
    <w:name w:val="Table Grid"/>
    <w:basedOn w:val="TableNormal"/>
    <w:uiPriority w:val="59"/>
    <w:rsid w:val="005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table" w:styleId="TableGrid">
    <w:name w:val="Table Grid"/>
    <w:basedOn w:val="TableNormal"/>
    <w:uiPriority w:val="59"/>
    <w:rsid w:val="005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6868-0CD9-4B16-BE73-E49E3C3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User152</cp:lastModifiedBy>
  <cp:revision>24</cp:revision>
  <cp:lastPrinted>2023-01-07T06:51:00Z</cp:lastPrinted>
  <dcterms:created xsi:type="dcterms:W3CDTF">2023-01-07T06:06:00Z</dcterms:created>
  <dcterms:modified xsi:type="dcterms:W3CDTF">2023-01-09T06:50:00Z</dcterms:modified>
</cp:coreProperties>
</file>